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4" w:rsidRDefault="009F41B4" w:rsidP="009F41B4">
      <w:pPr>
        <w:pStyle w:val="BodyText"/>
        <w:spacing w:line="276" w:lineRule="auto"/>
        <w:ind w:left="720" w:hanging="720"/>
        <w:rPr>
          <w:rFonts w:ascii="Times New Roman" w:eastAsia="Calibri" w:hAnsi="Times New Roman" w:cs="Cambria"/>
          <w:i w:val="0"/>
          <w:iCs w:val="0"/>
          <w:sz w:val="24"/>
        </w:rPr>
      </w:pPr>
      <w:r w:rsidRPr="009F41B4">
        <w:rPr>
          <w:rFonts w:ascii="Times New Roman" w:eastAsia="Calibri" w:hAnsi="Times New Roman" w:cs="Times New Roman"/>
          <w:i w:val="0"/>
          <w:iCs w:val="0"/>
          <w:noProof/>
          <w:sz w:val="24"/>
          <w:rtl/>
        </w:rPr>
        <w:drawing>
          <wp:inline distT="0" distB="0" distL="0" distR="0">
            <wp:extent cx="4800600" cy="3200400"/>
            <wp:effectExtent l="0" t="0" r="0" b="0"/>
            <wp:docPr id="1" name="Picture 1" descr="Z:\روابط عمومی\New folder\دفاع خانم محسنی 13 دی 1400\IMG_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روابط عمومی\New folder\دفاع خانم محسنی 13 دی 1400\IMG_5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58" cy="320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18" w:rsidRDefault="00D50018" w:rsidP="00D50018">
      <w:pPr>
        <w:jc w:val="center"/>
        <w:rPr>
          <w:b/>
          <w:bCs/>
          <w:sz w:val="26"/>
          <w:szCs w:val="26"/>
          <w:rtl/>
        </w:rPr>
      </w:pPr>
    </w:p>
    <w:p w:rsidR="00D50018" w:rsidRPr="00E763BD" w:rsidRDefault="00D50018" w:rsidP="00D50018">
      <w:pPr>
        <w:jc w:val="center"/>
        <w:rPr>
          <w:b/>
          <w:bCs/>
          <w:sz w:val="26"/>
          <w:szCs w:val="26"/>
        </w:rPr>
      </w:pPr>
      <w:bookmarkStart w:id="0" w:name="_GoBack"/>
      <w:r w:rsidRPr="00E763BD">
        <w:rPr>
          <w:rFonts w:hint="cs"/>
          <w:b/>
          <w:bCs/>
          <w:sz w:val="26"/>
          <w:szCs w:val="26"/>
          <w:rtl/>
        </w:rPr>
        <w:t xml:space="preserve">جلسه دفاع پایان نامه </w:t>
      </w:r>
      <w:r w:rsidRPr="00E763BD">
        <w:rPr>
          <w:b/>
          <w:bCs/>
          <w:sz w:val="26"/>
          <w:szCs w:val="26"/>
          <w:rtl/>
        </w:rPr>
        <w:t xml:space="preserve">خانم </w:t>
      </w:r>
      <w:r w:rsidRPr="00E763BD">
        <w:rPr>
          <w:rFonts w:ascii="Cambria" w:hAnsi="Cambria" w:cs="Cambria" w:hint="cs"/>
          <w:b/>
          <w:bCs/>
          <w:sz w:val="26"/>
          <w:szCs w:val="26"/>
          <w:rtl/>
        </w:rPr>
        <w:t> </w:t>
      </w:r>
      <w:r>
        <w:rPr>
          <w:rFonts w:hint="cs"/>
          <w:b/>
          <w:bCs/>
          <w:sz w:val="26"/>
          <w:szCs w:val="26"/>
          <w:rtl/>
        </w:rPr>
        <w:t>فاطمه محسنی</w:t>
      </w:r>
      <w:r w:rsidRPr="00E763BD">
        <w:rPr>
          <w:b/>
          <w:bCs/>
          <w:sz w:val="26"/>
          <w:szCs w:val="26"/>
          <w:rtl/>
        </w:rPr>
        <w:t xml:space="preserve"> </w:t>
      </w:r>
      <w:r w:rsidRPr="00E763BD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E763BD">
        <w:rPr>
          <w:b/>
          <w:bCs/>
          <w:sz w:val="26"/>
          <w:szCs w:val="26"/>
          <w:rtl/>
        </w:rPr>
        <w:t xml:space="preserve"> </w:t>
      </w:r>
      <w:r w:rsidRPr="00E763BD">
        <w:rPr>
          <w:rFonts w:hint="cs"/>
          <w:b/>
          <w:bCs/>
          <w:sz w:val="26"/>
          <w:szCs w:val="26"/>
          <w:rtl/>
        </w:rPr>
        <w:t>دانشجوی</w:t>
      </w:r>
      <w:r w:rsidRPr="00E763BD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کارشناسی ارشد تغذیه بالینی</w:t>
      </w:r>
      <w:bookmarkEnd w:id="0"/>
    </w:p>
    <w:p w:rsidR="009F41B4" w:rsidRDefault="00C00ADD" w:rsidP="009F41B4">
      <w:pPr>
        <w:pStyle w:val="BodyText"/>
        <w:spacing w:line="276" w:lineRule="auto"/>
        <w:ind w:left="720" w:hanging="720"/>
        <w:jc w:val="both"/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</w:pPr>
      <w:r>
        <w:rPr>
          <w:rFonts w:ascii="Times New Roman" w:eastAsia="Calibri" w:hAnsi="Times New Roman" w:cs="Cambria" w:hint="cs"/>
          <w:i w:val="0"/>
          <w:iCs w:val="0"/>
          <w:sz w:val="24"/>
          <w:rtl/>
        </w:rPr>
        <w:t>"</w:t>
      </w:r>
      <w:r w:rsidR="00555669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بررسی رژیم غذایی دارای مقادیر کم </w:t>
      </w:r>
      <w:proofErr w:type="spellStart"/>
      <w:r w:rsidR="00555669">
        <w:rPr>
          <w:rFonts w:ascii="Times New Roman" w:eastAsia="Calibri" w:hAnsi="Times New Roman" w:cs="B Nazanin"/>
          <w:i w:val="0"/>
          <w:iCs w:val="0"/>
          <w:sz w:val="24"/>
        </w:rPr>
        <w:t>fodmap</w:t>
      </w:r>
      <w:proofErr w:type="spellEnd"/>
      <w:r w:rsidR="00555669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( الیگوساکاریدها، دی ساکاری</w:t>
      </w:r>
      <w:r w:rsidR="009F41B4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دها، مونوساکاریدها و پلی ال های</w:t>
      </w:r>
    </w:p>
    <w:p w:rsidR="00555669" w:rsidRPr="00C00ADD" w:rsidRDefault="00555669" w:rsidP="009F41B4">
      <w:pPr>
        <w:pStyle w:val="BodyText"/>
        <w:spacing w:line="276" w:lineRule="auto"/>
        <w:ind w:left="720" w:hanging="720"/>
        <w:jc w:val="both"/>
        <w:rPr>
          <w:rFonts w:ascii="Times New Roman" w:eastAsia="Calibri" w:hAnsi="Times New Roman" w:cs="Cambria"/>
          <w:i w:val="0"/>
          <w:iCs w:val="0"/>
          <w:sz w:val="24"/>
          <w:lang w:bidi="fa-IR"/>
        </w:rPr>
      </w:pP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تخمیرپذیر ) با و بدون گلوتن، بر علایم بالینی و کیفیت زندگی در بیماران مبتلا به سندرم روده تحریک پذیر</w:t>
      </w:r>
      <w:r w:rsidR="003F4C2F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</w:t>
      </w:r>
      <w:r w:rsidR="00C00ADD">
        <w:rPr>
          <w:rFonts w:ascii="Times New Roman" w:eastAsia="Calibri" w:hAnsi="Times New Roman" w:cs="Cambria" w:hint="cs"/>
          <w:i w:val="0"/>
          <w:iCs w:val="0"/>
          <w:sz w:val="24"/>
          <w:rtl/>
          <w:lang w:bidi="fa-IR"/>
        </w:rPr>
        <w:t>"</w:t>
      </w:r>
    </w:p>
    <w:p w:rsidR="00966CBF" w:rsidRDefault="00966CBF" w:rsidP="009F41B4">
      <w:pPr>
        <w:bidi/>
        <w:ind w:firstLine="0"/>
        <w:jc w:val="both"/>
        <w:rPr>
          <w:rFonts w:asciiTheme="minorHAnsi" w:hAnsiTheme="minorHAnsi"/>
          <w:b/>
          <w:bCs/>
        </w:rPr>
      </w:pPr>
      <w:r>
        <w:rPr>
          <w:rFonts w:hint="cs"/>
          <w:b/>
          <w:bCs/>
          <w:rtl/>
        </w:rPr>
        <w:t>با حضور اس</w:t>
      </w:r>
      <w:r w:rsidR="00815157">
        <w:rPr>
          <w:rFonts w:hint="cs"/>
          <w:b/>
          <w:bCs/>
          <w:rtl/>
        </w:rPr>
        <w:t>اتید</w:t>
      </w:r>
      <w:r>
        <w:rPr>
          <w:rFonts w:hint="cs"/>
          <w:b/>
          <w:bCs/>
          <w:rtl/>
        </w:rPr>
        <w:t xml:space="preserve"> </w:t>
      </w:r>
      <w:r w:rsidR="00815157">
        <w:rPr>
          <w:rFonts w:hint="cs"/>
          <w:b/>
          <w:bCs/>
          <w:rtl/>
        </w:rPr>
        <w:t xml:space="preserve">راهنما و مشاور در محل سایت به صورت مجازی در </w:t>
      </w:r>
      <w:r>
        <w:rPr>
          <w:rFonts w:hint="cs"/>
          <w:b/>
          <w:bCs/>
          <w:rtl/>
        </w:rPr>
        <w:t>دانشکده علوم تغذیه و صنایع غذایی در تاریخ 13/10/1400 برگزار شد.</w:t>
      </w:r>
    </w:p>
    <w:p w:rsidR="003971FF" w:rsidRDefault="003971FF" w:rsidP="009F41B4">
      <w:pPr>
        <w:pStyle w:val="BodyText"/>
        <w:spacing w:line="276" w:lineRule="auto"/>
        <w:jc w:val="both"/>
        <w:rPr>
          <w:rFonts w:ascii="Times New Roman" w:hAnsi="Times New Roman"/>
          <w:sz w:val="24"/>
        </w:rPr>
      </w:pP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سندرم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روده‌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تحر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یک‌پذیر</w:t>
      </w:r>
      <w:r w:rsidRPr="004708FE">
        <w:rPr>
          <w:rFonts w:ascii="Times New Roman" w:eastAsia="Calibri" w:hAnsi="Times New Roman" w:cs="B Nazanin"/>
          <w:i w:val="0"/>
          <w:iCs w:val="0"/>
          <w:sz w:val="24"/>
        </w:rPr>
        <w:t xml:space="preserve"> (Irritable Bowel Syndrome) IBS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یکی از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شا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یع‌ترین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اختلالات عملکردی مزمن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معده‌ا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 xml:space="preserve"> - روده‌ا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است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. این سندرم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مسئول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تقر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یباً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یک‌سوم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از مراجعات به متخصصین گوارش است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که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با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هز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ینه‌های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عمده اقتصادی و با بار روانی مرتبط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م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ی‌باشد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</w:t>
      </w:r>
      <w:r>
        <w:rPr>
          <w:rFonts w:ascii="Times New Roman" w:eastAsia="Calibri" w:hAnsi="Times New Roman" w:cs="B Nazanin"/>
          <w:i w:val="0"/>
          <w:iCs w:val="0"/>
          <w:sz w:val="24"/>
          <w:lang w:bidi="fa-IR"/>
        </w:rPr>
        <w:t>.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>پاتولوژی</w:t>
      </w:r>
      <w:r w:rsidRPr="004708FE">
        <w:rPr>
          <w:rFonts w:ascii="Times New Roman" w:eastAsia="Calibri" w:hAnsi="Times New Roman" w:cs="B Nazanin"/>
          <w:i w:val="0"/>
          <w:iCs w:val="0"/>
          <w:sz w:val="24"/>
        </w:rPr>
        <w:t xml:space="preserve"> IBS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هنوز به طور دقیق مشخص نیست</w:t>
      </w:r>
      <w:r w:rsidRPr="004708FE">
        <w:rPr>
          <w:rFonts w:ascii="Times New Roman" w:eastAsia="Calibri" w:hAnsi="Times New Roman" w:cs="B Nazanin"/>
          <w:i w:val="0"/>
          <w:iCs w:val="0"/>
          <w:sz w:val="24"/>
          <w:lang w:bidi="fa-IR"/>
        </w:rPr>
        <w:t xml:space="preserve">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و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باتوجه‌به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اتیولوژی و پاتولوژی نامعلوم این سندرم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تنها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خط‌ها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درمانی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غ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یراختصاصی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و با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تأث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یر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اندکی وجود دارند که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م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ی‌توانند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 تنها بعضی از علائم کلیدی را بهتر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 xml:space="preserve">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کنند ولی موجب درمان و بهبودی کامل </w:t>
      </w:r>
      <w:r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>نم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>ی‌شوند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  <w:lang w:bidi="fa-IR"/>
        </w:rPr>
        <w:t xml:space="preserve">.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این بیماری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م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ی‌تواند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موجب اختلال چشمگیری در کیفیت زندگی، بازده کاری و همچنین افزایش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هز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ینه‌های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اجتماعی و سیستم بهداشت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 xml:space="preserve"> - د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>رمانی شود</w:t>
      </w:r>
      <w:r w:rsidRPr="004708FE">
        <w:rPr>
          <w:rFonts w:ascii="Times New Roman" w:eastAsia="Calibri" w:hAnsi="Times New Roman" w:cs="B Nazanin"/>
          <w:i w:val="0"/>
          <w:iCs w:val="0"/>
          <w:sz w:val="24"/>
        </w:rPr>
        <w:t>.</w:t>
      </w:r>
      <w:r w:rsidRPr="004708FE">
        <w:rPr>
          <w:rFonts w:ascii="Times New Roman" w:eastAsia="Calibri" w:hAnsi="Times New Roman" w:cs="B Nazanin"/>
          <w:i w:val="0"/>
          <w:iCs w:val="0"/>
          <w:sz w:val="24"/>
          <w:rtl/>
          <w:lang w:bidi="fa-IR"/>
        </w:rPr>
        <w:t xml:space="preserve">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اولین خط درمانی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به‌صورت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آموزش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، اطمینان‌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خاطر بخشیدن به بیماران، اصلاح </w:t>
      </w:r>
      <w:r>
        <w:rPr>
          <w:rFonts w:ascii="Times New Roman" w:eastAsia="Calibri" w:hAnsi="Times New Roman" w:cs="B Nazanin"/>
          <w:i w:val="0"/>
          <w:iCs w:val="0"/>
          <w:sz w:val="24"/>
          <w:rtl/>
        </w:rPr>
        <w:t>ش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>یوه‌ی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زندگی و رژیم غذایی 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</w:t>
      </w:r>
      <w:r w:rsidRPr="004708FE">
        <w:rPr>
          <w:rFonts w:ascii="Times New Roman" w:eastAsia="Calibri" w:hAnsi="Times New Roman" w:cs="B Nazanin" w:hint="cs"/>
          <w:i w:val="0"/>
          <w:iCs w:val="0"/>
          <w:sz w:val="24"/>
          <w:rtl/>
        </w:rPr>
        <w:t>و بعلاوه دارودرمانی مناسب</w:t>
      </w:r>
      <w:r>
        <w:rPr>
          <w:rFonts w:ascii="Times New Roman" w:eastAsia="Calibri" w:hAnsi="Times New Roman" w:cs="B Nazanin" w:hint="cs"/>
          <w:i w:val="0"/>
          <w:iCs w:val="0"/>
          <w:sz w:val="24"/>
          <w:rtl/>
        </w:rPr>
        <w:t xml:space="preserve"> می‌باشد. </w:t>
      </w:r>
    </w:p>
    <w:p w:rsidR="009D6FED" w:rsidRPr="004708FE" w:rsidRDefault="009D6FED" w:rsidP="009F41B4">
      <w:pPr>
        <w:bidi/>
        <w:ind w:firstLine="0"/>
        <w:jc w:val="both"/>
        <w:rPr>
          <w:rFonts w:ascii="Times New Roman" w:hAnsi="Times New Roman"/>
          <w:sz w:val="24"/>
          <w:rtl/>
        </w:rPr>
      </w:pPr>
    </w:p>
    <w:p w:rsidR="00382F9D" w:rsidRDefault="00382F9D"/>
    <w:sectPr w:rsidR="0038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F"/>
    <w:rsid w:val="00382F9D"/>
    <w:rsid w:val="003971FF"/>
    <w:rsid w:val="003F4C2F"/>
    <w:rsid w:val="00555669"/>
    <w:rsid w:val="00815157"/>
    <w:rsid w:val="00966CBF"/>
    <w:rsid w:val="009D6FED"/>
    <w:rsid w:val="009F41B4"/>
    <w:rsid w:val="00AE4530"/>
    <w:rsid w:val="00C00ADD"/>
    <w:rsid w:val="00D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6135-185A-46DD-9365-445FFEA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FF"/>
    <w:pPr>
      <w:widowControl w:val="0"/>
      <w:spacing w:after="240" w:line="276" w:lineRule="auto"/>
      <w:ind w:firstLine="567"/>
      <w:jc w:val="lowKashida"/>
    </w:pPr>
    <w:rPr>
      <w:rFonts w:ascii="B Nazanin" w:hAnsi="B 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71FF"/>
    <w:pPr>
      <w:widowControl/>
      <w:bidi/>
      <w:spacing w:after="0" w:line="240" w:lineRule="auto"/>
      <w:ind w:firstLine="0"/>
      <w:jc w:val="center"/>
    </w:pPr>
    <w:rPr>
      <w:rFonts w:eastAsia="Times New Roman" w:cs="Mitra"/>
      <w:i/>
      <w:iCs/>
      <w:lang w:bidi="ar-SA"/>
    </w:rPr>
  </w:style>
  <w:style w:type="character" w:customStyle="1" w:styleId="BodyTextChar">
    <w:name w:val="Body Text Char"/>
    <w:basedOn w:val="DefaultParagraphFont"/>
    <w:link w:val="BodyText"/>
    <w:rsid w:val="003971FF"/>
    <w:rPr>
      <w:rFonts w:ascii="B Nazanin" w:eastAsia="Times New Roman" w:hAnsi="B Nazanin" w:cs="Mitr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61B8-1A26-4EEC-A7CA-AA54FEB1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سایت رایانه 1</dc:creator>
  <cp:keywords/>
  <dc:description/>
  <cp:lastModifiedBy>امید رحیمی</cp:lastModifiedBy>
  <cp:revision>8</cp:revision>
  <dcterms:created xsi:type="dcterms:W3CDTF">2022-01-05T08:13:00Z</dcterms:created>
  <dcterms:modified xsi:type="dcterms:W3CDTF">2022-01-08T05:49:00Z</dcterms:modified>
</cp:coreProperties>
</file>